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Hipija veći (15.04.2020.)</w:t>
      </w:r>
    </w:p>
    <w:p>
      <w:pPr>
        <w:pStyle w:val="Normal"/>
        <w:rPr>
          <w:i/>
          <w:i/>
          <w:i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korisno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prijatno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dobro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Ideja lijepog i čulna ljepota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Lijepo po sebi i relaciona ljepota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odnosa umjetnosti i poezije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Platon: dve vrste poezije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Aristotel: prvo zbliženje poezije i umetnosti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Novo vreme: konačno zbliženje poezije i umetnosti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Ljubav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Teško je reći šta je ljubav. O njoj se zna samo ovo: ona je u duši strast da se vlada; u duhu simpatija, a u telu skrivena i slatka želja da se dobije, posle mnogih tajni, ono što se voli.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ima ljubavi koja nije pomešana sa drugim strastima, to je ona ljubav koja se skriva u dnu srca i za koju ne znamo ni mi sami.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Ljubav se ne može kriti dugo onde gde je, niti se izigravati onde gde nije.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Ima malo ljudi koji se ne stide što su se voleli, čim se ne vole više.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se sudi ljubav prema većini njenih dejstava, ona više liči na mržnju nego na prijateljstvo.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Može se naći žena koje nisu nikada imale ljubavnih avantura; ali je teško naći među njima takvu koja je imala samo jednu.‟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samo jedna vrsta ljubavi, ali ima hiljadu raznih kopija ljubavi.‟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Ljubav, kaogod i vatra, ne može postojati bez jednog stalnog podstreka; i ona umire čim prestane da se nada ili da se boji.‟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 pravom ljubavi je kao sa pojavom duhova: ceo svet govori o njoj, ali malo ljudi su je videli.‟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 pozajmljuje svoje ime beskrajnom broju odnosa koje joj ljudi pripisuju, a u kojima ona ne učestvuje koliko ni dužd u onome što se radi u Veneciji.‟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Prethodno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(08.04.2020)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Osnove besjedničke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istina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i retorika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Usmeni i pisani govor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Tatarkjevič, V,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Istorija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Rani pojam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Promjene u novim vremenima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Lijepe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Sporovi oko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Problem definisanja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bookmarkStart w:id="0" w:name="__DdeLink__64_1796622224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0"/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Strast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Trajanje naših strasti ne zavisi od nas isto toliko koliko i trajanje našeg života.‟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 načini često od najlukavijeg čoveka budalu, a od najveće budale lukava čoveka.‟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Velika i sjajna dela koja zasenjuju oči predstavljaju državnici kao posledice velikih planova, dok su ona obično posledice ćudi i strasti. Tako je rat između Augusta i Antonija, koji se pripisuje njihovoj želji da postanu gospodari sveta, bio možda samo posledica surevnjivosti.‟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su jedini besednik koji ubeđuje stalno. One su kao neka veština prirode, čija su pravila nepogrešiva; i najprostiji čovek, koji ima strasti, ubeđuje bolje nego i najrečitiji govornik koji je nema.‟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sadrže izvesnu nepravdu i sebičan interes, te je opasno povoditi se za njima, i čovek se mora čuvati, čak i kad mu se one čine potpuno opravdane.‟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čovečjem srcu strasti se rađaju neprestano, tako da nestanak jedne stvara gotovo uvek klicu druge.‟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rađaju često druge strasti, koje su im suprotne: tvrdičenje proizvodi neki put rasipanje, a rasipanje stvara tvrdičenje; čovek je često jak zbog slabosti, a smeo zbog plašljivosti.‟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se čovek trudio da sakrije svoje strasti prividnom smernošću i poštenjem, one se pojavljuju stalno kroz te zastore.‟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Prethodno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(01. 04.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Pojam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Osnovne vrste bozanskog zanosa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Ljubavni zanos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Erotika i filozofija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Ijon (25. 03.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Pitanja: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Rapsodsko „znanje“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Pjesništvo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Zanos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Osnovne odlike znanja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Zanos i entuzijazam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gmail.com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i w:val="false"/>
      <w:iCs w:val="false"/>
      <w:lang w:val="sr-Latn-RS"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i w:val="false"/>
      <w:iCs w:val="false"/>
      <w:lang w:val="en-US"/>
    </w:rPr>
  </w:style>
  <w:style w:type="character" w:styleId="ListLabel12">
    <w:name w:val="ListLabel 12"/>
    <w:qFormat/>
    <w:rPr>
      <w:i w:val="false"/>
      <w:iCs w:val="false"/>
      <w:lang w:val="sr-Latn-RS"/>
    </w:rPr>
  </w:style>
  <w:style w:type="character" w:styleId="ListLabel13">
    <w:name w:val="ListLabel 13"/>
    <w:qFormat/>
    <w:rPr>
      <w:i w:val="false"/>
      <w:iCs w:val="false"/>
    </w:rPr>
  </w:style>
  <w:style w:type="character" w:styleId="ListLabel14">
    <w:name w:val="ListLabel 14"/>
    <w:qFormat/>
    <w:rPr>
      <w:i w:val="false"/>
      <w:iCs w:val="false"/>
      <w:lang w:val="en-US"/>
    </w:rPr>
  </w:style>
  <w:style w:type="character" w:styleId="ListLabel15">
    <w:name w:val="ListLabel 15"/>
    <w:qFormat/>
    <w:rPr>
      <w:i w:val="false"/>
      <w:iCs w:val="false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LibreOffice/6.2.1.2$Windows_X86_64 LibreOffice_project/7bcb35dc3024a62dea0caee87020152d1ee96e71</Application>
  <Pages>3</Pages>
  <Words>595</Words>
  <Characters>3041</Characters>
  <CharactersWithSpaces>3569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2020-03-29T19:48:47Z</dcterms:created>
  <dc:creator/>
  <dc:description/>
  <dc:language>sr-Latn-RS</dc:language>
  <cp:lastModifiedBy/>
  <dcterms:modified xsi:type="dcterms:W3CDTF">2020-04-14T20:29:04Z</dcterms:modified>
  <cp:revision>10</cp:revision>
  <dc:subject/>
  <dc:title/>
</cp:coreProperties>
</file>